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A005" w14:textId="77777777" w:rsidR="00F43DDC" w:rsidRDefault="00F43DDC" w:rsidP="00CA0063">
      <w:pPr>
        <w:rPr>
          <w:b/>
          <w:sz w:val="28"/>
        </w:rPr>
      </w:pPr>
    </w:p>
    <w:p w14:paraId="445AAFB9" w14:textId="352EBC81" w:rsidR="00CA0063" w:rsidRPr="00CA0063" w:rsidRDefault="00CA0063" w:rsidP="00CA0063">
      <w:pPr>
        <w:rPr>
          <w:b/>
          <w:sz w:val="28"/>
        </w:rPr>
      </w:pPr>
      <w:r w:rsidRPr="00CA0063">
        <w:rPr>
          <w:b/>
          <w:sz w:val="28"/>
        </w:rPr>
        <w:t>PRESS RELEASE</w:t>
      </w:r>
    </w:p>
    <w:p w14:paraId="5222B041" w14:textId="77777777" w:rsidR="002B0D43" w:rsidRDefault="002B0D43" w:rsidP="00CA0063">
      <w:pPr>
        <w:rPr>
          <w:b/>
          <w:sz w:val="28"/>
        </w:rPr>
      </w:pPr>
      <w:bookmarkStart w:id="0" w:name="_GoBack"/>
    </w:p>
    <w:p w14:paraId="66142B4A" w14:textId="71F0752F" w:rsidR="00CA0063" w:rsidRPr="00CA0063" w:rsidRDefault="0054199E" w:rsidP="00CA0063">
      <w:pPr>
        <w:rPr>
          <w:b/>
          <w:sz w:val="28"/>
        </w:rPr>
      </w:pPr>
      <w:r>
        <w:rPr>
          <w:b/>
          <w:sz w:val="28"/>
        </w:rPr>
        <w:t>LAW FI</w:t>
      </w:r>
      <w:r w:rsidRPr="00CA0063">
        <w:rPr>
          <w:b/>
          <w:sz w:val="28"/>
        </w:rPr>
        <w:t>R</w:t>
      </w:r>
      <w:r>
        <w:rPr>
          <w:b/>
          <w:sz w:val="28"/>
        </w:rPr>
        <w:t>M STEK I</w:t>
      </w:r>
      <w:r w:rsidRPr="00CA0063">
        <w:rPr>
          <w:b/>
          <w:sz w:val="28"/>
        </w:rPr>
        <w:t xml:space="preserve">NCREASES </w:t>
      </w:r>
      <w:r>
        <w:rPr>
          <w:b/>
          <w:sz w:val="28"/>
        </w:rPr>
        <w:t>I</w:t>
      </w:r>
      <w:r w:rsidRPr="00CA0063">
        <w:rPr>
          <w:b/>
          <w:sz w:val="28"/>
        </w:rPr>
        <w:t>MPACT WITH ZYLAB ONE EDISCOVERY</w:t>
      </w:r>
    </w:p>
    <w:p w14:paraId="2ECDA2FB" w14:textId="0A2E7281" w:rsidR="00CA0063" w:rsidRPr="00AE4AF8" w:rsidRDefault="00CA0063" w:rsidP="00AE4AF8">
      <w:pPr>
        <w:rPr>
          <w:i/>
        </w:rPr>
      </w:pPr>
      <w:r w:rsidRPr="0054199E">
        <w:rPr>
          <w:b/>
        </w:rPr>
        <w:t xml:space="preserve">Amsterdam, the Netherlands </w:t>
      </w:r>
      <w:r w:rsidR="00F43DDC" w:rsidRPr="0054199E">
        <w:rPr>
          <w:b/>
        </w:rPr>
        <w:t>–</w:t>
      </w:r>
      <w:r w:rsidRPr="0054199E">
        <w:rPr>
          <w:b/>
        </w:rPr>
        <w:t xml:space="preserve"> </w:t>
      </w:r>
      <w:r w:rsidR="00F43DDC" w:rsidRPr="0054199E">
        <w:rPr>
          <w:b/>
        </w:rPr>
        <w:t>October 31, 2017</w:t>
      </w:r>
      <w:r w:rsidRPr="00CA0063">
        <w:t xml:space="preserve"> - </w:t>
      </w:r>
      <w:r w:rsidRPr="00AE4AF8">
        <w:rPr>
          <w:i/>
        </w:rPr>
        <w:t xml:space="preserve">ZyLAB, </w:t>
      </w:r>
      <w:r w:rsidR="00AE4AF8" w:rsidRPr="00AE4AF8">
        <w:rPr>
          <w:i/>
        </w:rPr>
        <w:t xml:space="preserve">leading provider of </w:t>
      </w:r>
      <w:r w:rsidRPr="00AE4AF8">
        <w:rPr>
          <w:i/>
        </w:rPr>
        <w:t>innovative eDiscovery solutions, today announce</w:t>
      </w:r>
      <w:r w:rsidR="00667AA4">
        <w:rPr>
          <w:i/>
        </w:rPr>
        <w:t>s</w:t>
      </w:r>
      <w:r w:rsidRPr="00AE4AF8">
        <w:rPr>
          <w:i/>
        </w:rPr>
        <w:t xml:space="preserve"> that Amsterdam law firm S</w:t>
      </w:r>
      <w:r w:rsidR="00F43DDC">
        <w:rPr>
          <w:i/>
        </w:rPr>
        <w:t>tek</w:t>
      </w:r>
      <w:r w:rsidRPr="00AE4AF8">
        <w:rPr>
          <w:i/>
        </w:rPr>
        <w:t xml:space="preserve"> </w:t>
      </w:r>
      <w:r w:rsidR="00AD1CBC">
        <w:rPr>
          <w:i/>
        </w:rPr>
        <w:t>select</w:t>
      </w:r>
      <w:r w:rsidR="00667AA4">
        <w:rPr>
          <w:i/>
        </w:rPr>
        <w:t>s</w:t>
      </w:r>
      <w:r w:rsidRPr="00AE4AF8">
        <w:rPr>
          <w:i/>
        </w:rPr>
        <w:t xml:space="preserve"> ZyLAB's advanced technology </w:t>
      </w:r>
      <w:r w:rsidR="00AD1CBC">
        <w:rPr>
          <w:i/>
        </w:rPr>
        <w:t>to use in</w:t>
      </w:r>
      <w:r w:rsidRPr="00AE4AF8">
        <w:rPr>
          <w:i/>
        </w:rPr>
        <w:t xml:space="preserve"> all its data-intensive </w:t>
      </w:r>
      <w:r w:rsidR="00AE4AF8">
        <w:rPr>
          <w:i/>
        </w:rPr>
        <w:t>project</w:t>
      </w:r>
      <w:r w:rsidRPr="00AE4AF8">
        <w:rPr>
          <w:i/>
        </w:rPr>
        <w:t>s. S</w:t>
      </w:r>
      <w:r w:rsidR="00F43DDC">
        <w:rPr>
          <w:i/>
        </w:rPr>
        <w:t>tek</w:t>
      </w:r>
      <w:r w:rsidRPr="00AE4AF8">
        <w:rPr>
          <w:i/>
        </w:rPr>
        <w:t xml:space="preserve"> </w:t>
      </w:r>
      <w:r w:rsidR="0054199E">
        <w:rPr>
          <w:i/>
        </w:rPr>
        <w:t>deployed</w:t>
      </w:r>
      <w:r w:rsidRPr="00AE4AF8">
        <w:rPr>
          <w:i/>
        </w:rPr>
        <w:t xml:space="preserve"> ZyLAB </w:t>
      </w:r>
      <w:proofErr w:type="gramStart"/>
      <w:r w:rsidRPr="00AE4AF8">
        <w:rPr>
          <w:i/>
        </w:rPr>
        <w:t>ONE</w:t>
      </w:r>
      <w:proofErr w:type="gramEnd"/>
      <w:r w:rsidRPr="00AE4AF8">
        <w:rPr>
          <w:i/>
        </w:rPr>
        <w:t xml:space="preserve"> eDiscovery earlier in a number of competition investigations and fraud</w:t>
      </w:r>
      <w:r w:rsidR="00F43DDC">
        <w:rPr>
          <w:i/>
        </w:rPr>
        <w:t xml:space="preserve">-investigations </w:t>
      </w:r>
      <w:r w:rsidR="00AD1CBC">
        <w:rPr>
          <w:i/>
        </w:rPr>
        <w:t>in the healthcare sector</w:t>
      </w:r>
      <w:r w:rsidRPr="00AE4AF8">
        <w:rPr>
          <w:i/>
        </w:rPr>
        <w:t>.</w:t>
      </w:r>
    </w:p>
    <w:p w14:paraId="21F23CA5" w14:textId="77149C41" w:rsidR="00CA0063" w:rsidRPr="00CA0063" w:rsidRDefault="00AD1CBC" w:rsidP="00AE4AF8">
      <w:r>
        <w:t xml:space="preserve">The adoption of </w:t>
      </w:r>
      <w:r w:rsidR="00CA0063" w:rsidRPr="00CA0063">
        <w:t xml:space="preserve">ZyLAB's technology </w:t>
      </w:r>
      <w:r>
        <w:t xml:space="preserve">offers the law firm a wide range of benefits in various </w:t>
      </w:r>
      <w:r w:rsidR="00CA0063" w:rsidRPr="00CA0063">
        <w:t>legal research applications.</w:t>
      </w:r>
    </w:p>
    <w:p w14:paraId="650D4807" w14:textId="30CC7ABF" w:rsidR="00CA0063" w:rsidRPr="00CA0063" w:rsidRDefault="00CA0063" w:rsidP="00AE4AF8">
      <w:r w:rsidRPr="00CA0063">
        <w:t>Ruben Elkerbout, partner at S</w:t>
      </w:r>
      <w:r w:rsidR="00F43DDC">
        <w:t>tek</w:t>
      </w:r>
      <w:r w:rsidRPr="00CA0063">
        <w:t xml:space="preserve">: </w:t>
      </w:r>
      <w:r w:rsidR="00667AA4">
        <w:t>“</w:t>
      </w:r>
      <w:r w:rsidRPr="00CA0063">
        <w:t xml:space="preserve">Our office recognizes the importance </w:t>
      </w:r>
      <w:r w:rsidR="00AD1CBC">
        <w:t xml:space="preserve">and benefits </w:t>
      </w:r>
      <w:r w:rsidRPr="00CA0063">
        <w:t>of smart technology in large-scale data</w:t>
      </w:r>
      <w:r w:rsidR="00AD1CBC">
        <w:t xml:space="preserve"> investigations. We specifically select </w:t>
      </w:r>
      <w:r w:rsidRPr="00CA0063">
        <w:t>ZyLAB, because ZyLAB</w:t>
      </w:r>
      <w:r w:rsidR="00AD1CBC">
        <w:t xml:space="preserve"> </w:t>
      </w:r>
      <w:r w:rsidR="0054199E">
        <w:t xml:space="preserve">partners </w:t>
      </w:r>
      <w:r w:rsidRPr="00CA0063">
        <w:t xml:space="preserve">both commercially and technically </w:t>
      </w:r>
      <w:r w:rsidR="0054199E">
        <w:t xml:space="preserve">with the lawyer </w:t>
      </w:r>
      <w:r w:rsidR="0054199E">
        <w:t xml:space="preserve">during the </w:t>
      </w:r>
      <w:r w:rsidR="0054199E">
        <w:t xml:space="preserve">entire </w:t>
      </w:r>
      <w:r w:rsidR="0054199E">
        <w:t xml:space="preserve">process </w:t>
      </w:r>
      <w:r w:rsidRPr="00CA0063">
        <w:t xml:space="preserve">and </w:t>
      </w:r>
      <w:r w:rsidR="00AD1CBC">
        <w:t xml:space="preserve">supports </w:t>
      </w:r>
      <w:r w:rsidRPr="00CA0063">
        <w:t>t</w:t>
      </w:r>
      <w:r w:rsidR="0054199E">
        <w:t xml:space="preserve">he </w:t>
      </w:r>
      <w:r w:rsidRPr="00CA0063">
        <w:t xml:space="preserve">use </w:t>
      </w:r>
      <w:r w:rsidR="00AD1CBC">
        <w:t xml:space="preserve">of </w:t>
      </w:r>
      <w:r w:rsidR="0054199E">
        <w:t>this</w:t>
      </w:r>
      <w:r w:rsidR="00AD1CBC">
        <w:t xml:space="preserve"> </w:t>
      </w:r>
      <w:r w:rsidRPr="00CA0063">
        <w:t>advanced technology.</w:t>
      </w:r>
      <w:r w:rsidR="00667AA4">
        <w:t>”</w:t>
      </w:r>
    </w:p>
    <w:p w14:paraId="49911653" w14:textId="50438AF9" w:rsidR="00CA0063" w:rsidRPr="00CA0063" w:rsidRDefault="00CA0063" w:rsidP="00AE4AF8">
      <w:r w:rsidRPr="00CA0063">
        <w:t xml:space="preserve">Jan Scholtes, Chief Strategy Officer of ZyLAB: </w:t>
      </w:r>
      <w:r w:rsidR="0054199E">
        <w:t>“</w:t>
      </w:r>
      <w:r w:rsidRPr="00CA0063">
        <w:t xml:space="preserve">The complexity and scope of data </w:t>
      </w:r>
      <w:r w:rsidR="00AD1CBC">
        <w:t xml:space="preserve">investigations forces </w:t>
      </w:r>
      <w:r w:rsidRPr="00CA0063">
        <w:t xml:space="preserve">today's lawyer to use </w:t>
      </w:r>
      <w:r w:rsidR="0054199E">
        <w:t xml:space="preserve">smart </w:t>
      </w:r>
      <w:r w:rsidRPr="00CA0063">
        <w:t xml:space="preserve">technology to find facts quickly and </w:t>
      </w:r>
      <w:r w:rsidR="0054199E">
        <w:t xml:space="preserve">in a </w:t>
      </w:r>
      <w:r w:rsidRPr="00CA0063">
        <w:t>cost-effective</w:t>
      </w:r>
      <w:r w:rsidR="0054199E">
        <w:t xml:space="preserve"> wa</w:t>
      </w:r>
      <w:r w:rsidRPr="00CA0063">
        <w:t xml:space="preserve">y. </w:t>
      </w:r>
      <w:r w:rsidR="0054199E">
        <w:t>O</w:t>
      </w:r>
      <w:r w:rsidRPr="00CA0063">
        <w:t>ffice</w:t>
      </w:r>
      <w:r w:rsidR="0054199E">
        <w:t>s</w:t>
      </w:r>
      <w:r w:rsidRPr="00CA0063">
        <w:t xml:space="preserve"> </w:t>
      </w:r>
      <w:r w:rsidR="0054199E">
        <w:t>like</w:t>
      </w:r>
      <w:r w:rsidRPr="00CA0063">
        <w:t xml:space="preserve"> S</w:t>
      </w:r>
      <w:r w:rsidR="00F43DDC">
        <w:t>tek</w:t>
      </w:r>
      <w:r w:rsidRPr="00CA0063">
        <w:t xml:space="preserve"> </w:t>
      </w:r>
      <w:r w:rsidR="00AD1CBC">
        <w:t xml:space="preserve">that use </w:t>
      </w:r>
      <w:r w:rsidRPr="00CA0063">
        <w:t>ZyLAB ONE eDiscovery</w:t>
      </w:r>
      <w:r w:rsidR="00AD1CBC">
        <w:t xml:space="preserve"> with</w:t>
      </w:r>
      <w:r w:rsidRPr="00CA0063">
        <w:t xml:space="preserve"> data science and artificial intelligence </w:t>
      </w:r>
      <w:r w:rsidR="0054199E" w:rsidRPr="00CA0063">
        <w:t>techniques</w:t>
      </w:r>
      <w:r w:rsidRPr="00CA0063">
        <w:t xml:space="preserve"> </w:t>
      </w:r>
      <w:r w:rsidR="0054199E">
        <w:t>are</w:t>
      </w:r>
      <w:r w:rsidR="00AD1CBC">
        <w:t xml:space="preserve"> able to </w:t>
      </w:r>
      <w:r w:rsidRPr="00CA0063">
        <w:t>provide better service</w:t>
      </w:r>
      <w:r w:rsidR="0054199E">
        <w:t>s</w:t>
      </w:r>
      <w:r w:rsidRPr="00CA0063">
        <w:t xml:space="preserve"> and gain </w:t>
      </w:r>
      <w:r w:rsidR="0054199E">
        <w:t xml:space="preserve">more </w:t>
      </w:r>
      <w:r w:rsidRPr="00CA0063">
        <w:t>value from its customer relations.</w:t>
      </w:r>
      <w:r w:rsidR="0054199E">
        <w:t>”</w:t>
      </w:r>
    </w:p>
    <w:bookmarkEnd w:id="0"/>
    <w:p w14:paraId="7FEF8CD3" w14:textId="77777777" w:rsidR="002B0D43" w:rsidRDefault="002B0D43" w:rsidP="00AE4AF8">
      <w:pPr>
        <w:rPr>
          <w:b/>
          <w:sz w:val="20"/>
        </w:rPr>
      </w:pPr>
    </w:p>
    <w:p w14:paraId="7E9D0A3A" w14:textId="784B685C" w:rsidR="00CA0063" w:rsidRPr="00F43DDC" w:rsidRDefault="00CA0063" w:rsidP="00AE4AF8">
      <w:pPr>
        <w:rPr>
          <w:b/>
          <w:sz w:val="20"/>
        </w:rPr>
      </w:pPr>
      <w:r w:rsidRPr="00F43DDC">
        <w:rPr>
          <w:b/>
          <w:sz w:val="20"/>
        </w:rPr>
        <w:t xml:space="preserve">About STEK </w:t>
      </w:r>
      <w:proofErr w:type="spellStart"/>
      <w:r w:rsidRPr="00F43DDC">
        <w:rPr>
          <w:b/>
          <w:sz w:val="20"/>
        </w:rPr>
        <w:t>Advocaten</w:t>
      </w:r>
      <w:proofErr w:type="spellEnd"/>
    </w:p>
    <w:p w14:paraId="162C9467" w14:textId="77777777" w:rsidR="00F43DDC" w:rsidRDefault="00F43DDC" w:rsidP="00CA0063">
      <w:pPr>
        <w:rPr>
          <w:sz w:val="20"/>
        </w:rPr>
      </w:pPr>
      <w:r w:rsidRPr="00F43DDC">
        <w:rPr>
          <w:sz w:val="20"/>
        </w:rPr>
        <w:t>Stek is an independent Dutch business law firm. Stek helps its clients to achieve their legal objectives in the areas Corporate, Finance, Dispute Resolution and Competition &amp; Regulated Markets. Stek offers approachable excellence: a bespoke personal service in all of its practice areas.</w:t>
      </w:r>
    </w:p>
    <w:p w14:paraId="358EBF2B" w14:textId="66A0B13F" w:rsidR="00B27340" w:rsidRDefault="00F43DDC" w:rsidP="00CA0063">
      <w:pPr>
        <w:rPr>
          <w:b/>
          <w:sz w:val="20"/>
        </w:rPr>
      </w:pPr>
      <w:r w:rsidRPr="00F43DDC">
        <w:rPr>
          <w:b/>
          <w:sz w:val="20"/>
        </w:rPr>
        <w:t xml:space="preserve">About </w:t>
      </w:r>
      <w:r w:rsidR="00B27340" w:rsidRPr="00F43DDC">
        <w:rPr>
          <w:b/>
          <w:sz w:val="20"/>
        </w:rPr>
        <w:t>ZyLAB</w:t>
      </w:r>
    </w:p>
    <w:p w14:paraId="24B12505" w14:textId="3AE5F23B" w:rsidR="002B0D43" w:rsidRDefault="002B0D43" w:rsidP="002B0D43">
      <w:r w:rsidRPr="002B0D43">
        <w:rPr>
          <w:sz w:val="20"/>
        </w:rPr>
        <w:t>ZyLAB ONE eDiscovery is an end-to-end, easy-to-use solution that uses Artificial Intelligence and Data Science tools to facilitate truth-finding missions through large or small electronic datasets related to the business-critical projects of governmental agencies, law firms, and companies of any size.</w:t>
      </w:r>
      <w:r w:rsidRPr="002B0D43">
        <w:t xml:space="preserve"> </w:t>
      </w:r>
    </w:p>
    <w:p w14:paraId="0FA9461D" w14:textId="37FE1A6D" w:rsidR="002B0D43" w:rsidRPr="002B0D43" w:rsidRDefault="002B0D43" w:rsidP="002B0D43">
      <w:pPr>
        <w:rPr>
          <w:sz w:val="18"/>
        </w:rPr>
      </w:pPr>
      <w:r w:rsidRPr="002B0D43">
        <w:rPr>
          <w:sz w:val="20"/>
        </w:rPr>
        <w:t xml:space="preserve">ZyLAB offers its advanced eDiscovery technology through legal </w:t>
      </w:r>
      <w:hyperlink r:id="rId11" w:history="1">
        <w:r w:rsidRPr="002B0D43">
          <w:rPr>
            <w:rStyle w:val="Hyperlink"/>
            <w:sz w:val="20"/>
          </w:rPr>
          <w:t>SaaS platforms</w:t>
        </w:r>
      </w:hyperlink>
      <w:r w:rsidRPr="002B0D43">
        <w:rPr>
          <w:sz w:val="20"/>
        </w:rPr>
        <w:t xml:space="preserve"> providing the infrastructure to host and manage all cases.</w:t>
      </w:r>
    </w:p>
    <w:sectPr w:rsidR="002B0D43" w:rsidRPr="002B0D4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C06D6" w14:textId="77777777" w:rsidR="00213F1D" w:rsidRDefault="00213F1D" w:rsidP="001A560F">
      <w:pPr>
        <w:spacing w:after="0" w:line="240" w:lineRule="auto"/>
      </w:pPr>
      <w:r>
        <w:separator/>
      </w:r>
    </w:p>
  </w:endnote>
  <w:endnote w:type="continuationSeparator" w:id="0">
    <w:p w14:paraId="0B569F63" w14:textId="77777777" w:rsidR="00213F1D" w:rsidRDefault="00213F1D" w:rsidP="001A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E280" w14:textId="77777777" w:rsidR="00213F1D" w:rsidRDefault="00213F1D" w:rsidP="001A560F">
      <w:pPr>
        <w:spacing w:after="0" w:line="240" w:lineRule="auto"/>
      </w:pPr>
      <w:r>
        <w:separator/>
      </w:r>
    </w:p>
  </w:footnote>
  <w:footnote w:type="continuationSeparator" w:id="0">
    <w:p w14:paraId="47B7AC50" w14:textId="77777777" w:rsidR="00213F1D" w:rsidRDefault="00213F1D" w:rsidP="001A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ADB07" w14:textId="77777777" w:rsidR="00F43DDC" w:rsidRDefault="00F43DDC" w:rsidP="00F43DDC">
    <w:pPr>
      <w:pStyle w:val="Header"/>
      <w:jc w:val="right"/>
    </w:pPr>
  </w:p>
  <w:p w14:paraId="608D8F0D" w14:textId="3D85CEA1" w:rsidR="001A560F" w:rsidRDefault="00F43DDC" w:rsidP="00F43DDC">
    <w:pPr>
      <w:pStyle w:val="Header"/>
    </w:pPr>
    <w:r>
      <w:rPr>
        <w:noProof/>
        <w:lang w:val="nl-NL" w:eastAsia="nl-NL"/>
      </w:rPr>
      <w:drawing>
        <wp:inline distT="0" distB="0" distL="0" distR="0" wp14:anchorId="74DDA024" wp14:editId="3426FE6C">
          <wp:extent cx="971550" cy="6350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_ZyLab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08" cy="64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NL" w:eastAsia="nl-NL"/>
      </w:rPr>
      <w:t xml:space="preserve">                                                                            </w:t>
    </w:r>
    <w:r w:rsidRPr="00F43DDC">
      <w:rPr>
        <w:noProof/>
        <w:lang w:val="nl-NL" w:eastAsia="nl-NL"/>
      </w:rPr>
      <w:drawing>
        <wp:inline distT="0" distB="0" distL="0" distR="0" wp14:anchorId="57DB9ACE" wp14:editId="1B390D24">
          <wp:extent cx="2524125" cy="1047750"/>
          <wp:effectExtent l="0" t="0" r="9525" b="0"/>
          <wp:docPr id="1" name="Picture 1" descr="C:\Users\Annelore\AppData\Local\Microsoft\Windows\INetCache\Content.Outlook\7VJ9WL53\STEKLOGO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lore\AppData\Local\Microsoft\Windows\INetCache\Content.Outlook\7VJ9WL53\STEKLOGO_F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DF"/>
    <w:rsid w:val="00021C92"/>
    <w:rsid w:val="0004630B"/>
    <w:rsid w:val="00074A61"/>
    <w:rsid w:val="00086BDC"/>
    <w:rsid w:val="000E5FD8"/>
    <w:rsid w:val="00145F13"/>
    <w:rsid w:val="00151A49"/>
    <w:rsid w:val="00182730"/>
    <w:rsid w:val="001956C7"/>
    <w:rsid w:val="001A3A92"/>
    <w:rsid w:val="001A560F"/>
    <w:rsid w:val="001B5FBB"/>
    <w:rsid w:val="001C3AD9"/>
    <w:rsid w:val="001F4E53"/>
    <w:rsid w:val="00213F1D"/>
    <w:rsid w:val="00262BBF"/>
    <w:rsid w:val="00287654"/>
    <w:rsid w:val="002A2F6F"/>
    <w:rsid w:val="002B0D43"/>
    <w:rsid w:val="002D126E"/>
    <w:rsid w:val="002D5AA5"/>
    <w:rsid w:val="0030245E"/>
    <w:rsid w:val="00311DB2"/>
    <w:rsid w:val="00330281"/>
    <w:rsid w:val="003561AB"/>
    <w:rsid w:val="00363F06"/>
    <w:rsid w:val="00366076"/>
    <w:rsid w:val="00380B5D"/>
    <w:rsid w:val="00393DBA"/>
    <w:rsid w:val="003A41FB"/>
    <w:rsid w:val="003D46AC"/>
    <w:rsid w:val="004007D0"/>
    <w:rsid w:val="00410F0D"/>
    <w:rsid w:val="00422CFA"/>
    <w:rsid w:val="004239FB"/>
    <w:rsid w:val="00440052"/>
    <w:rsid w:val="00444D90"/>
    <w:rsid w:val="00484E27"/>
    <w:rsid w:val="00495275"/>
    <w:rsid w:val="004C33F4"/>
    <w:rsid w:val="005023DB"/>
    <w:rsid w:val="00505562"/>
    <w:rsid w:val="0054199E"/>
    <w:rsid w:val="005615B9"/>
    <w:rsid w:val="005675C6"/>
    <w:rsid w:val="00582298"/>
    <w:rsid w:val="005A52CC"/>
    <w:rsid w:val="005E5205"/>
    <w:rsid w:val="005F1C6B"/>
    <w:rsid w:val="005F6776"/>
    <w:rsid w:val="00632624"/>
    <w:rsid w:val="00637CB6"/>
    <w:rsid w:val="00667AA4"/>
    <w:rsid w:val="006B1C63"/>
    <w:rsid w:val="006D6B70"/>
    <w:rsid w:val="006E58B5"/>
    <w:rsid w:val="00747C43"/>
    <w:rsid w:val="00782DC2"/>
    <w:rsid w:val="007D764A"/>
    <w:rsid w:val="008025EC"/>
    <w:rsid w:val="00803BC1"/>
    <w:rsid w:val="00816100"/>
    <w:rsid w:val="008703E7"/>
    <w:rsid w:val="00876C6B"/>
    <w:rsid w:val="00883A29"/>
    <w:rsid w:val="0089082B"/>
    <w:rsid w:val="008E1AE3"/>
    <w:rsid w:val="008F6171"/>
    <w:rsid w:val="009018BD"/>
    <w:rsid w:val="00941E89"/>
    <w:rsid w:val="00965FF8"/>
    <w:rsid w:val="00997475"/>
    <w:rsid w:val="009A0760"/>
    <w:rsid w:val="009B45E8"/>
    <w:rsid w:val="009C5BD8"/>
    <w:rsid w:val="009E4F63"/>
    <w:rsid w:val="00A31EC0"/>
    <w:rsid w:val="00A65125"/>
    <w:rsid w:val="00A72110"/>
    <w:rsid w:val="00A837B2"/>
    <w:rsid w:val="00A96FC1"/>
    <w:rsid w:val="00AA13FB"/>
    <w:rsid w:val="00AD1CBC"/>
    <w:rsid w:val="00AD61DF"/>
    <w:rsid w:val="00AE2C30"/>
    <w:rsid w:val="00AE4AF8"/>
    <w:rsid w:val="00B21414"/>
    <w:rsid w:val="00B27340"/>
    <w:rsid w:val="00B62291"/>
    <w:rsid w:val="00B85349"/>
    <w:rsid w:val="00B94456"/>
    <w:rsid w:val="00BC00D3"/>
    <w:rsid w:val="00BC279B"/>
    <w:rsid w:val="00C61945"/>
    <w:rsid w:val="00C90CE1"/>
    <w:rsid w:val="00CA0063"/>
    <w:rsid w:val="00CB7E71"/>
    <w:rsid w:val="00CD3CD6"/>
    <w:rsid w:val="00D06136"/>
    <w:rsid w:val="00D2671E"/>
    <w:rsid w:val="00D7425E"/>
    <w:rsid w:val="00DB7E5E"/>
    <w:rsid w:val="00DD4B16"/>
    <w:rsid w:val="00DF2045"/>
    <w:rsid w:val="00E269D3"/>
    <w:rsid w:val="00E45200"/>
    <w:rsid w:val="00E75B35"/>
    <w:rsid w:val="00E97D14"/>
    <w:rsid w:val="00EA766C"/>
    <w:rsid w:val="00ED1ED4"/>
    <w:rsid w:val="00EE73D3"/>
    <w:rsid w:val="00EF56D1"/>
    <w:rsid w:val="00F26C68"/>
    <w:rsid w:val="00F409F3"/>
    <w:rsid w:val="00F43DDC"/>
    <w:rsid w:val="00F716A9"/>
    <w:rsid w:val="00FC54B9"/>
    <w:rsid w:val="00FE14A0"/>
    <w:rsid w:val="00FF15FF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806B1"/>
  <w15:docId w15:val="{5731ED65-73C7-4118-B45D-8E0C85A3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0F"/>
  </w:style>
  <w:style w:type="paragraph" w:styleId="Footer">
    <w:name w:val="footer"/>
    <w:basedOn w:val="Normal"/>
    <w:link w:val="FooterChar"/>
    <w:uiPriority w:val="99"/>
    <w:unhideWhenUsed/>
    <w:rsid w:val="001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0F"/>
  </w:style>
  <w:style w:type="paragraph" w:styleId="FootnoteText">
    <w:name w:val="footnote text"/>
    <w:basedOn w:val="Normal"/>
    <w:link w:val="FootnoteTextChar"/>
    <w:uiPriority w:val="99"/>
    <w:semiHidden/>
    <w:unhideWhenUsed/>
    <w:rsid w:val="002D12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2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2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2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ylab.com/deployments/saas-with-managed-services-assistance/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4acb17-dda8-4286-85ee-091723cd6e18">P2TMZF4USDT7-1284283963-14</_dlc_DocId>
    <_dlc_DocIdUrl xmlns="b94acb17-dda8-4286-85ee-091723cd6e18">
      <Url>https://zylab.sharepoint.com/sites/Intranet/gtm/_layouts/15/DocIdRedir.aspx?ID=P2TMZF4USDT7-1284283963-14</Url>
      <Description>P2TMZF4USDT7-1284283963-14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155B97CEA044FB93C23CC4E577D36" ma:contentTypeVersion="0" ma:contentTypeDescription="Create a new document." ma:contentTypeScope="" ma:versionID="d256b18447d1ad814a425168b55f447b">
  <xsd:schema xmlns:xsd="http://www.w3.org/2001/XMLSchema" xmlns:xs="http://www.w3.org/2001/XMLSchema" xmlns:p="http://schemas.microsoft.com/office/2006/metadata/properties" xmlns:ns2="b94acb17-dda8-4286-85ee-091723cd6e18" targetNamespace="http://schemas.microsoft.com/office/2006/metadata/properties" ma:root="true" ma:fieldsID="950f59f001dae84d32d287d3f760d891" ns2:_="">
    <xsd:import namespace="b94acb17-dda8-4286-85ee-091723cd6e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cb17-dda8-4286-85ee-091723cd6e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8B48-89AE-4DFE-9F2F-9DA41E07DD81}">
  <ds:schemaRefs>
    <ds:schemaRef ds:uri="http://schemas.microsoft.com/office/2006/metadata/properties"/>
    <ds:schemaRef ds:uri="http://schemas.microsoft.com/office/infopath/2007/PartnerControls"/>
    <ds:schemaRef ds:uri="b94acb17-dda8-4286-85ee-091723cd6e18"/>
  </ds:schemaRefs>
</ds:datastoreItem>
</file>

<file path=customXml/itemProps2.xml><?xml version="1.0" encoding="utf-8"?>
<ds:datastoreItem xmlns:ds="http://schemas.openxmlformats.org/officeDocument/2006/customXml" ds:itemID="{580CF5DF-4473-472A-9DD7-F362F8A47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B0265-386D-41FD-8CD6-9634D87C3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acb17-dda8-4286-85ee-091723cd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9488D-CE96-47B1-A2E6-A9B00896B8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0A7D22-DDF2-4A32-B066-CEC44265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ZyLAB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Annelore van der Lint</dc:creator>
  <cp:lastModifiedBy>Annelore van der Lint</cp:lastModifiedBy>
  <cp:revision>7</cp:revision>
  <cp:lastPrinted>2016-07-26T15:55:00Z</cp:lastPrinted>
  <dcterms:created xsi:type="dcterms:W3CDTF">2017-10-17T12:51:00Z</dcterms:created>
  <dcterms:modified xsi:type="dcterms:W3CDTF">2017-10-18T13:49:00Z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0x0101006B1155B97CEA044FB93C23CC4E577D36</vt:lpwstr>
  </property>
  <property fmtid="{D5CDD505-2E9C-101B-9397-08002B2CF9AE}" pid="3" name="_dlc_DocIdItemGuid">
    <vt:lpwstr>faf123ba-0165-458f-ad26-a6ed90f03860</vt:lpwstr>
  </property>
  <property fmtid="{D5CDD505-2E9C-101B-9397-08002B2CF9AE}" pid="4" name="Order">
    <vt:r8>908700</vt:r8>
  </property>
  <property fmtid="{D5CDD505-2E9C-101B-9397-08002B2CF9AE}" pid="5" name="WorksiteDatabase">
    <vt:lpwstr>DM021</vt:lpwstr>
  </property>
  <property fmtid="{D5CDD505-2E9C-101B-9397-08002B2CF9AE}" pid="6" name="WorksiteDocNumber">
    <vt:lpwstr>1824272</vt:lpwstr>
  </property>
  <property fmtid="{D5CDD505-2E9C-101B-9397-08002B2CF9AE}" pid="7" name="WorksiteDocVersion">
    <vt:lpwstr>1</vt:lpwstr>
  </property>
  <property fmtid="{D5CDD505-2E9C-101B-9397-08002B2CF9AE}" pid="8" name="WorksiteMatterNumber">
    <vt:lpwstr>16657465</vt:lpwstr>
  </property>
  <property fmtid="{D5CDD505-2E9C-101B-9397-08002B2CF9AE}" pid="9" name="WorksiteAuthor">
    <vt:lpwstr>STEK.ELKERBOUT</vt:lpwstr>
  </property>
</Properties>
</file>